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59" w:rsidRPr="00BD6859" w:rsidRDefault="00BD6859" w:rsidP="00BD6859">
      <w:pPr>
        <w:spacing w:after="300" w:line="375" w:lineRule="atLeast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BD6859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 xml:space="preserve">Для чего необходима увязка размерных цепей и введение компенсаторов размерных цепей. </w:t>
      </w:r>
      <w:r w:rsidRPr="00BD6859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> </w:t>
      </w:r>
      <w:r w:rsidRPr="00BD6859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br/>
      </w:r>
      <w:r w:rsidRPr="00BD6859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br/>
        <w:t>На цепочный размер задаем поле допуска Л 12, так как компенсатором в размерной цепи с коническими роликовыми подшипниками служит набор прокладок. На размере 52 мм составляет 0,3 мм.</w:t>
      </w:r>
    </w:p>
    <w:p w:rsidR="00BD6859" w:rsidRPr="00BD6859" w:rsidRDefault="00BD6859" w:rsidP="00BD6859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314575" cy="2028825"/>
            <wp:effectExtent l="19050" t="0" r="9525" b="0"/>
            <wp:docPr id="1" name="Рисунок 1" descr="http://zavod-uzsk.ru/wp-content/uploads/2018/04/yzsk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vod-uzsk.ru/wp-content/uploads/2018/04/yzsk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859" w:rsidRPr="00BD6859" w:rsidRDefault="00BD6859" w:rsidP="00BD6859">
      <w:pPr>
        <w:spacing w:after="300" w:line="375" w:lineRule="atLeast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BD6859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 xml:space="preserve">Решение размерной цепи методом регулирования состоит в том, что назначенная точность размера замыкающего звена также достигается изменением размера одного из звеньев цепи однако в отличие от метода пригонки изменение размера осуществляется здесь посредством перемещения детали, положение которой определяет размер данного звена, или посредством введения дополнительной детали. В первом случае перемещаемая деталь «С» является подвижным компенсатором (рис. 31, а), во втором случае дополнительная деталь К является неподвижным компенсатором (рис. 31, б). В качестве дополнительных деталей применяют прокладки, проставочные кольца, втулки и т. п. </w:t>
      </w:r>
      <w:r w:rsidRPr="00BD6859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> </w:t>
      </w:r>
    </w:p>
    <w:p w:rsidR="00BD6859" w:rsidRPr="00BD6859" w:rsidRDefault="00BD6859" w:rsidP="00BD6859">
      <w:pPr>
        <w:spacing w:after="300" w:line="375" w:lineRule="atLeast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BD6859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>Сборку с неполной взаимозаменяемостью можно производить и путем применения жестких или регулируемых компенсаторов данной размерной цепи — соединения в качестве жестких компенсаторов могут служить прокладки, кольца, втулки или одна из собираемых деталей, размер которой пригоняется дополнительной обработкой. Подобный способ сборки применяется в единичном, мелкосерийном и серийном производстве. </w:t>
      </w:r>
      <w:r w:rsidRPr="00BD6859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br/>
        <w:t>В условиях мелкосерийного и индивидуального производства предписанную точность исходного (замыкающего) звена можно достичь пригонкой (припиловкой или пришлифовкой) отдельных звеньев, а также совместной обработкой деталей и другими способами. </w:t>
      </w:r>
    </w:p>
    <w:p w:rsidR="00BD6859" w:rsidRPr="00BD6859" w:rsidRDefault="00BD6859" w:rsidP="00BD6859">
      <w:pPr>
        <w:spacing w:after="300" w:line="375" w:lineRule="atLeast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BD6859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lastRenderedPageBreak/>
        <w:br/>
        <w:t xml:space="preserve">В качестве компенсаторов чаще всего применяют шлицевые муфты с эвольвентным зубом, которые обладают следующими преимуществами </w:t>
      </w:r>
      <w:r w:rsidRPr="00BD6859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> </w:t>
      </w:r>
      <w:r w:rsidRPr="00BD6859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br/>
      </w:r>
      <w:r w:rsidRPr="00BD6859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br/>
        <w:t>Зависимость длины шлицев I и максимального возможного смещения 5 крайних точек компенсаторов от диаметра В соединения.</w:t>
      </w:r>
    </w:p>
    <w:p w:rsidR="00BD6859" w:rsidRPr="00BD6859" w:rsidRDefault="00BD6859" w:rsidP="00BD6859">
      <w:pPr>
        <w:spacing w:after="300" w:line="375" w:lineRule="atLeast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BD6859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br/>
        <w:t xml:space="preserve">Балансировочные автоматические устройства применяют не только в балансировочных станках, но также и в роторных машинных установках, когда в процессе их эксплуатации происходит по тем или иным причинам нарушение сбалансированности ротора. Например, на вал ротора такого агрегата жестко закрепляют автоматический компенсатор в виде обоймы со свободно расположенными внутри нее корректирующими массами (шары, кольца и др.). Эти массы при вращении ротора (со сверхкритической скоростью) самоустанавливаются относительно обоймы, устойчиво обеспечивая уравновешенное состояние ротора. </w:t>
      </w:r>
      <w:r w:rsidRPr="00BD6859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> </w:t>
      </w:r>
      <w:r w:rsidRPr="00BD6859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br/>
      </w:r>
      <w:r w:rsidRPr="00BD6859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br/>
        <w:t xml:space="preserve">Наша фирма и другие применяют лапчатые пружинные кольца, которые имеют контакт с кольцом подшипника в шести точках. Эта же фирма, как и другие, использует для поджима подшипников к торцу заплечника вала изогнутые пружинные упорные кольца, исключающие необходимость применения других компенсаторов. Компенсирующие способности таких колец характеризуют следующие данные, мм </w:t>
      </w:r>
      <w:r w:rsidRPr="00BD6859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> </w:t>
      </w:r>
      <w:r w:rsidRPr="00BD6859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br/>
      </w:r>
      <w:r w:rsidRPr="00BD6859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br/>
        <w:t>Сборка методом регулирования заключается в том, что необходимая точность размера замыкающего звена достигается путем изменения размера заранее Выбранного компенсирующего звена. Например, перемещением втулки 2 в осевом направлении достигается требуемый размер замыкающего звена. После регулирования втулка, называемая компенсатором, стопорится винтом 1. Для достижения необходимого зазора в соединении в качестве компенсатора используют кольцо К определенной толщины 4-2. Такое кольцо подбирает сборщик по результатам измерения оактического размера замыкающего звена. В качестве компенсатора используют также прокладки, регулировочные винты, втулки с резьбой, клинья, эксцентрики (при регулировке тормозных колодок) и др. </w:t>
      </w:r>
      <w:r w:rsidRPr="00BD6859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br/>
      </w:r>
      <w:r w:rsidRPr="00BD6859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lastRenderedPageBreak/>
        <w:br/>
        <w:t>В процессе всасывания поршень засасывает жидкость из пневмо-компенсатора (колпака) через короткую трубу. При этом давлений в колпаке 2 снижается, и жидкость устраняется.</w:t>
      </w:r>
      <w:r w:rsidRPr="00BD6859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br/>
      </w:r>
      <w:r w:rsidRPr="00BD6859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br/>
        <w:t>В процессе всасывания поршень засасывает жидкость из пневмо-компенсатора (колпака) 2 через короткую трубу Ч.  При этом давление в колпаке 2 снижается, </w:t>
      </w:r>
      <w:r w:rsidRPr="00BD6859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br/>
      </w:r>
      <w:r w:rsidRPr="00BD6859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br/>
        <w:t>Например, в двигателях внутреннего сгорания регулирование зазоров в клапанном механизме можно устранить введением автоматических компенсаторов износа и тепловых расширений (гидравлического или иного типа). Это не только упрощает уход обеспечивая практически без зазорную работу клапанного механизма, компенсаторы вместе с тем существенно </w:t>
      </w:r>
      <w:r w:rsidRPr="00BD6859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br/>
      </w:r>
      <w:r w:rsidRPr="00BD6859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br/>
        <w:t>В соединениях трубопроводов, несущих горячие жидкости или газы, необходимо предусматривать компенсаторы тепловых расширений, предотвращающие возникновение термических усилий и деформацию трубопроводов. </w:t>
      </w:r>
      <w:r w:rsidRPr="00BD6859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br/>
      </w:r>
      <w:r w:rsidRPr="00BD6859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br/>
        <w:t>Компенсаторы типа «слира» имеют большие размеры. Более компактны линзовые и особенно сильфонные компенсаторы.</w:t>
      </w:r>
      <w:r w:rsidRPr="00BD6859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br/>
      </w:r>
      <w:r w:rsidRPr="00BD6859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br/>
        <w:t>Максимальный возможный угол перекоса а можно определить из соотношения tg а г/1, где I — окружной зазор в зубьях I — длина зуба. Максимальное смещение крайних точек компенсатора </w:t>
      </w:r>
      <w:r w:rsidRPr="00BD6859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br/>
      </w:r>
      <w:r w:rsidRPr="00BD6859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br/>
        <w:t>Трубчатые торсионы отличаются повышенной крутильной жесткостью и применяются только как компенсаторы, амортизирующая их способность незначительна. Резко увеличивают упругость трубчатых торсионов протольные пазы (конструкции 10, 11). </w:t>
      </w:r>
      <w:r w:rsidRPr="00BD6859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br/>
      </w:r>
      <w:r w:rsidRPr="00BD6859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br/>
        <w:t>В противном случае необходимо расчленить вал на переставляемую часть и часть, неподвижную в осевом направлении, с соединением обеих частей компенсатором.</w:t>
      </w:r>
      <w:r w:rsidRPr="00BD6859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br/>
      </w:r>
      <w:r w:rsidRPr="00BD6859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br/>
        <w:t xml:space="preserve">Расстояние между верхней обрабатываемой плоскостью и верхней </w:t>
      </w:r>
      <w:r w:rsidRPr="00BD6859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lastRenderedPageBreak/>
        <w:t>черной стенкой становится замыкающим звеном размерной цепи,  служит компенсатором отклонений расположения поверхностей, получаемых литьем. Поскольку величина к на чертеже не оговорена, ее не не принимают в расчет при контроле детали. Разумеется, номинальное значение т. к. должно быть больше максимально возможного значения верхней стенки в результате неточности литья, </w:t>
      </w:r>
      <w:r w:rsidRPr="00BD6859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br/>
      </w:r>
      <w:r w:rsidRPr="00BD6859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br/>
        <w:t>В таких случаях допуски рассчитывают теоретическую вероятность или другим методом, обеспечивающим неполную взаимозаменяемость, основанную, например, на групповом подборе деталей, применении компенсаторов или подгонке одной из деталей по заранее определенному размеру. </w:t>
      </w:r>
      <w:r w:rsidRPr="00BD6859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br/>
      </w:r>
      <w:r w:rsidRPr="00BD6859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br/>
      </w:r>
      <w:r w:rsidRPr="00BD6859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br/>
        <w:t>Замыкающий размер изменяют с помощью компенсаторов, Для компенсации погрешностей линейных, диаметральных и угловых размеров, а также отклонений от соосности и других погрешностей применяют неподвижные и подвижные компенсаторы разных видов. Неподвижные компенсаторы чан е всего выполняют в виде промежуточных колец, набора прокладок и других, подобных MeFiHbix деталей.</w:t>
      </w:r>
    </w:p>
    <w:p w:rsidR="00583AFD" w:rsidRDefault="00583AFD"/>
    <w:sectPr w:rsidR="00583AFD" w:rsidSect="00583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6859"/>
    <w:rsid w:val="00583AFD"/>
    <w:rsid w:val="00BD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9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3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8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8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8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2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47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2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8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9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zavod-uzsk.ru/wp-content/uploads/2018/04/yzsk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2018-04-06T05:12:00Z</dcterms:created>
  <dcterms:modified xsi:type="dcterms:W3CDTF">2018-04-06T05:12:00Z</dcterms:modified>
</cp:coreProperties>
</file>